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22" w:rsidRPr="00B85A22" w:rsidRDefault="00B85A22" w:rsidP="00B85A22">
      <w:pPr>
        <w:spacing w:after="0" w:line="240" w:lineRule="auto"/>
        <w:rPr>
          <w:rFonts w:ascii="Times-New-Roman" w:eastAsia="Times New Roman" w:hAnsi="Times-New-Roman" w:cs="Times New Roman"/>
          <w:color w:val="000000"/>
          <w:sz w:val="24"/>
          <w:szCs w:val="24"/>
        </w:rPr>
      </w:pPr>
      <w:r w:rsidRPr="00B85A22">
        <w:rPr>
          <w:rFonts w:ascii="Arial" w:eastAsia="Times New Roman" w:hAnsi="Arial" w:cs="Arial"/>
          <w:b/>
          <w:bCs/>
          <w:color w:val="000000"/>
          <w:sz w:val="28"/>
          <w:szCs w:val="28"/>
        </w:rPr>
        <w:t>Perhaps reflecting theologically</w:t>
      </w:r>
      <w:r w:rsidRPr="00B85A22">
        <w:rPr>
          <w:rFonts w:ascii="Arial" w:eastAsia="Times New Roman" w:hAnsi="Arial" w:cs="Arial"/>
          <w:color w:val="000000"/>
          <w:sz w:val="28"/>
          <w:szCs w:val="28"/>
        </w:rPr>
        <w:t xml:space="preserve"> on work with a client is like using a telescope to study a distant star.  The mirrors in the telescope gather light from the darkness, then using the powers of reflection, concentrate and focus it into an image that informs astronomers in new ways.  </w:t>
      </w:r>
      <w:r w:rsidRPr="00B85A22">
        <w:rPr>
          <w:rFonts w:ascii="Arial" w:eastAsia="Times New Roman" w:hAnsi="Arial" w:cs="Arial"/>
          <w:color w:val="000000"/>
          <w:sz w:val="28"/>
          <w:szCs w:val="28"/>
        </w:rPr>
        <w:br/>
      </w:r>
      <w:r w:rsidRPr="00B85A22">
        <w:rPr>
          <w:rFonts w:ascii="Arial" w:eastAsia="Times New Roman" w:hAnsi="Arial" w:cs="Arial"/>
          <w:color w:val="000000"/>
          <w:sz w:val="28"/>
          <w:szCs w:val="28"/>
        </w:rPr>
        <w:br/>
        <w:t xml:space="preserve">The Winter 2018 Online </w:t>
      </w:r>
      <w:hyperlink r:id="rId5" w:tgtFrame="_blank" w:history="1">
        <w:r w:rsidRPr="00B85A22">
          <w:rPr>
            <w:rFonts w:ascii="Arial" w:eastAsia="Times New Roman" w:hAnsi="Arial" w:cs="Arial"/>
            <w:color w:val="0000FF"/>
            <w:sz w:val="28"/>
            <w:szCs w:val="28"/>
            <w:u w:val="single"/>
          </w:rPr>
          <w:t xml:space="preserve">Theological Case Conference </w:t>
        </w:r>
      </w:hyperlink>
      <w:r w:rsidRPr="00B85A22">
        <w:rPr>
          <w:rFonts w:ascii="Arial" w:eastAsia="Times New Roman" w:hAnsi="Arial" w:cs="Arial"/>
          <w:color w:val="000000"/>
          <w:sz w:val="28"/>
          <w:szCs w:val="28"/>
        </w:rPr>
        <w:t xml:space="preserve">serves a similar purpose.  Therapists at a distance from each other, gather light from their work with clients, then reflect the insights back and forth with themselves and their colleagues in a process that sharpens and enhances their understandings of faith and therapy.  </w:t>
      </w:r>
      <w:r w:rsidRPr="00B85A22">
        <w:rPr>
          <w:rFonts w:ascii="Arial" w:eastAsia="Times New Roman" w:hAnsi="Arial" w:cs="Arial"/>
          <w:color w:val="000000"/>
          <w:sz w:val="28"/>
          <w:szCs w:val="28"/>
        </w:rPr>
        <w:br/>
      </w:r>
      <w:r w:rsidRPr="00B85A22">
        <w:rPr>
          <w:rFonts w:ascii="Arial" w:eastAsia="Times New Roman" w:hAnsi="Arial" w:cs="Arial"/>
          <w:color w:val="000000"/>
          <w:sz w:val="28"/>
          <w:szCs w:val="28"/>
        </w:rPr>
        <w:br/>
        <w:t xml:space="preserve">The purposes of the Online Case Conference are </w:t>
      </w:r>
    </w:p>
    <w:p w:rsidR="00B85A22" w:rsidRPr="00B85A22" w:rsidRDefault="00B85A22" w:rsidP="00B85A22">
      <w:pPr>
        <w:numPr>
          <w:ilvl w:val="0"/>
          <w:numId w:val="1"/>
        </w:numPr>
        <w:spacing w:before="100" w:beforeAutospacing="1" w:after="100" w:afterAutospacing="1"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to enhance the mindfulness and skills of the participants in doing theological reflection</w:t>
      </w:r>
    </w:p>
    <w:p w:rsidR="00B85A22" w:rsidRPr="00B85A22" w:rsidRDefault="00B85A22" w:rsidP="009B55C7">
      <w:pPr>
        <w:numPr>
          <w:ilvl w:val="0"/>
          <w:numId w:val="1"/>
        </w:numPr>
        <w:spacing w:before="100" w:beforeAutospacing="1" w:after="100" w:afterAutospacing="1"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to provide a nurturing, challenging, contemplative space wh</w:t>
      </w:r>
      <w:bookmarkStart w:id="0" w:name="_GoBack"/>
      <w:bookmarkEnd w:id="0"/>
      <w:r w:rsidRPr="00B85A22">
        <w:rPr>
          <w:rFonts w:ascii="Arial" w:eastAsia="Times New Roman" w:hAnsi="Arial" w:cs="Arial"/>
          <w:color w:val="000000"/>
          <w:sz w:val="28"/>
          <w:szCs w:val="28"/>
        </w:rPr>
        <w:t>ere reflection can take place safely</w:t>
      </w:r>
    </w:p>
    <w:p w:rsidR="00B85A22" w:rsidRPr="00B85A22" w:rsidRDefault="00B85A22" w:rsidP="00B85A22">
      <w:pPr>
        <w:numPr>
          <w:ilvl w:val="0"/>
          <w:numId w:val="1"/>
        </w:numPr>
        <w:spacing w:before="100" w:beforeAutospacing="1" w:after="100" w:afterAutospacing="1"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and to enhance relationships with the larger community of pastoral counselors and other supportive professionals</w:t>
      </w:r>
    </w:p>
    <w:p w:rsidR="00B85A22" w:rsidRPr="00B85A22" w:rsidRDefault="00B85A22" w:rsidP="00B85A22">
      <w:pPr>
        <w:spacing w:after="0"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 </w:t>
      </w:r>
    </w:p>
    <w:p w:rsidR="00B85A22" w:rsidRPr="00B85A22" w:rsidRDefault="00B85A22" w:rsidP="00B85A22">
      <w:pPr>
        <w:spacing w:after="0" w:line="240" w:lineRule="auto"/>
        <w:rPr>
          <w:rFonts w:ascii="Times-New-Roman" w:eastAsia="Times New Roman" w:hAnsi="Times-New-Roman" w:cs="Times New Roman"/>
          <w:color w:val="000000"/>
          <w:sz w:val="24"/>
          <w:szCs w:val="24"/>
        </w:rPr>
      </w:pPr>
      <w:r w:rsidRPr="00B85A22">
        <w:rPr>
          <w:rFonts w:ascii="Arial" w:eastAsia="Times New Roman" w:hAnsi="Arial" w:cs="Arial"/>
          <w:b/>
          <w:bCs/>
          <w:color w:val="000000"/>
          <w:sz w:val="28"/>
          <w:szCs w:val="28"/>
        </w:rPr>
        <w:t>Second Wednesdays in the month</w:t>
      </w:r>
      <w:r w:rsidRPr="00B85A22">
        <w:rPr>
          <w:rFonts w:ascii="Arial" w:eastAsia="Times New Roman" w:hAnsi="Arial" w:cs="Arial"/>
          <w:color w:val="000000"/>
          <w:sz w:val="28"/>
          <w:szCs w:val="28"/>
        </w:rPr>
        <w:t> </w:t>
      </w:r>
    </w:p>
    <w:p w:rsidR="00B85A22" w:rsidRPr="00B85A22" w:rsidRDefault="00B85A22" w:rsidP="00B85A22">
      <w:pPr>
        <w:spacing w:after="0"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12 noon EST/EDT </w:t>
      </w:r>
    </w:p>
    <w:p w:rsidR="00B85A22" w:rsidRPr="00B85A22" w:rsidRDefault="00B85A22" w:rsidP="00B85A22">
      <w:pPr>
        <w:spacing w:after="0"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Jan 10, Feb 14, Mar 14</w:t>
      </w:r>
    </w:p>
    <w:p w:rsidR="00B85A22" w:rsidRPr="00B85A22" w:rsidRDefault="00B85A22" w:rsidP="00B85A22">
      <w:pPr>
        <w:spacing w:after="0" w:line="240" w:lineRule="auto"/>
        <w:rPr>
          <w:rFonts w:ascii="Times-New-Roman" w:eastAsia="Times New Roman" w:hAnsi="Times-New-Roman" w:cs="Times New Roman"/>
          <w:color w:val="000000"/>
          <w:sz w:val="24"/>
          <w:szCs w:val="24"/>
        </w:rPr>
      </w:pPr>
      <w:r w:rsidRPr="00B85A22">
        <w:rPr>
          <w:rFonts w:ascii="Arial" w:eastAsia="Times New Roman" w:hAnsi="Arial" w:cs="Arial"/>
          <w:color w:val="000000"/>
          <w:sz w:val="28"/>
          <w:szCs w:val="28"/>
        </w:rPr>
        <w:t>Apr 11, May 9, Jun 13   </w:t>
      </w:r>
    </w:p>
    <w:p w:rsidR="00B85A22" w:rsidRPr="00B85A22" w:rsidRDefault="00B85A22" w:rsidP="00B85A22">
      <w:pPr>
        <w:spacing w:after="0" w:line="240" w:lineRule="auto"/>
        <w:rPr>
          <w:rFonts w:ascii="Times New Roman" w:eastAsia="Times New Roman" w:hAnsi="Times New Roman" w:cs="Times New Roman"/>
          <w:sz w:val="24"/>
          <w:szCs w:val="24"/>
        </w:rPr>
      </w:pPr>
      <w:r w:rsidRPr="00B85A22">
        <w:rPr>
          <w:rFonts w:ascii="Arial" w:eastAsia="Times New Roman" w:hAnsi="Arial" w:cs="Arial"/>
          <w:color w:val="000000"/>
          <w:sz w:val="28"/>
          <w:szCs w:val="28"/>
        </w:rPr>
        <w:br/>
      </w:r>
      <w:r w:rsidRPr="00B85A22">
        <w:rPr>
          <w:rFonts w:ascii="Arial" w:eastAsia="Times New Roman" w:hAnsi="Arial" w:cs="Arial"/>
          <w:color w:val="000000"/>
          <w:sz w:val="28"/>
          <w:szCs w:val="28"/>
        </w:rPr>
        <w:br/>
      </w:r>
      <w:r w:rsidRPr="00B85A22">
        <w:rPr>
          <w:rFonts w:ascii="Arial" w:eastAsia="Times New Roman" w:hAnsi="Arial" w:cs="Arial"/>
          <w:b/>
          <w:bCs/>
          <w:color w:val="000000"/>
          <w:sz w:val="28"/>
          <w:szCs w:val="28"/>
        </w:rPr>
        <w:t>REGISTRATION WILL BE OPEN SOON.</w:t>
      </w:r>
    </w:p>
    <w:p w:rsidR="00B85A22" w:rsidRPr="00B85A22" w:rsidRDefault="00B85A22" w:rsidP="00B85A22">
      <w:pPr>
        <w:spacing w:after="0" w:line="240" w:lineRule="auto"/>
        <w:rPr>
          <w:rFonts w:ascii="Times New Roman" w:eastAsia="Times New Roman" w:hAnsi="Times New Roman" w:cs="Times New Roman"/>
          <w:sz w:val="24"/>
          <w:szCs w:val="24"/>
        </w:rPr>
      </w:pPr>
      <w:r w:rsidRPr="00B85A22">
        <w:rPr>
          <w:rFonts w:ascii="Arial" w:eastAsia="Times New Roman" w:hAnsi="Arial" w:cs="Arial"/>
          <w:b/>
          <w:bCs/>
          <w:color w:val="000000"/>
          <w:sz w:val="28"/>
          <w:szCs w:val="28"/>
        </w:rPr>
        <w:t>Space is limited.   </w:t>
      </w:r>
    </w:p>
    <w:p w:rsidR="00B85A22" w:rsidRPr="00B85A22" w:rsidRDefault="00B85A22" w:rsidP="00B85A22">
      <w:pPr>
        <w:spacing w:after="0" w:line="240" w:lineRule="auto"/>
        <w:rPr>
          <w:rFonts w:ascii="Times New Roman" w:eastAsia="Times New Roman" w:hAnsi="Times New Roman" w:cs="Times New Roman"/>
          <w:color w:val="FF0000"/>
          <w:sz w:val="24"/>
          <w:szCs w:val="24"/>
        </w:rPr>
      </w:pPr>
      <w:r w:rsidRPr="00B85A22">
        <w:rPr>
          <w:rFonts w:ascii="Arial" w:eastAsia="Times New Roman" w:hAnsi="Arial" w:cs="Arial"/>
          <w:b/>
          <w:bCs/>
          <w:color w:val="FF0000"/>
          <w:sz w:val="28"/>
          <w:szCs w:val="28"/>
        </w:rPr>
        <w:t>TO RESERVE YOUR SPACE</w:t>
      </w:r>
      <w:r>
        <w:rPr>
          <w:rFonts w:ascii="Arial" w:eastAsia="Times New Roman" w:hAnsi="Arial" w:cs="Arial"/>
          <w:b/>
          <w:bCs/>
          <w:color w:val="FF0000"/>
          <w:sz w:val="28"/>
          <w:szCs w:val="28"/>
        </w:rPr>
        <w:t xml:space="preserve"> NOW</w:t>
      </w:r>
      <w:r w:rsidRPr="00B85A22">
        <w:rPr>
          <w:rFonts w:ascii="Arial" w:eastAsia="Times New Roman" w:hAnsi="Arial" w:cs="Arial"/>
          <w:b/>
          <w:bCs/>
          <w:color w:val="FF0000"/>
          <w:sz w:val="28"/>
          <w:szCs w:val="28"/>
        </w:rPr>
        <w:t xml:space="preserve">, </w:t>
      </w:r>
      <w:proofErr w:type="gramStart"/>
      <w:r w:rsidRPr="00B85A22">
        <w:rPr>
          <w:rFonts w:ascii="Arial" w:eastAsia="Times New Roman" w:hAnsi="Arial" w:cs="Arial"/>
          <w:b/>
          <w:bCs/>
          <w:color w:val="FF0000"/>
          <w:sz w:val="28"/>
          <w:szCs w:val="28"/>
        </w:rPr>
        <w:t xml:space="preserve">PLEASE </w:t>
      </w:r>
      <w:r>
        <w:rPr>
          <w:rFonts w:ascii="Arial" w:eastAsia="Times New Roman" w:hAnsi="Arial" w:cs="Arial"/>
          <w:b/>
          <w:bCs/>
          <w:color w:val="FF0000"/>
          <w:sz w:val="28"/>
          <w:szCs w:val="28"/>
        </w:rPr>
        <w:t xml:space="preserve"> EMAIL</w:t>
      </w:r>
      <w:proofErr w:type="gramEnd"/>
      <w:r>
        <w:rPr>
          <w:rFonts w:ascii="Arial" w:eastAsia="Times New Roman" w:hAnsi="Arial" w:cs="Arial"/>
          <w:b/>
          <w:bCs/>
          <w:color w:val="FF0000"/>
          <w:sz w:val="28"/>
          <w:szCs w:val="28"/>
        </w:rPr>
        <w:t xml:space="preserve"> Robert Cooke</w:t>
      </w:r>
    </w:p>
    <w:p w:rsidR="00BC36F0" w:rsidRDefault="00B85A22"/>
    <w:sectPr w:rsidR="00BC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3774"/>
    <w:multiLevelType w:val="multilevel"/>
    <w:tmpl w:val="36A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22"/>
    <w:rsid w:val="002E475B"/>
    <w:rsid w:val="00625259"/>
    <w:rsid w:val="009538D3"/>
    <w:rsid w:val="00A10622"/>
    <w:rsid w:val="00B8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7A00"/>
  <w15:chartTrackingRefBased/>
  <w15:docId w15:val="{97C346C0-39B6-49AA-9426-7590402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5A22"/>
    <w:rPr>
      <w:b/>
      <w:bCs/>
    </w:rPr>
  </w:style>
  <w:style w:type="character" w:styleId="Hyperlink">
    <w:name w:val="Hyperlink"/>
    <w:basedOn w:val="DefaultParagraphFont"/>
    <w:uiPriority w:val="99"/>
    <w:semiHidden/>
    <w:unhideWhenUsed/>
    <w:rsid w:val="00B8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7032">
      <w:bodyDiv w:val="1"/>
      <w:marLeft w:val="0"/>
      <w:marRight w:val="0"/>
      <w:marTop w:val="0"/>
      <w:marBottom w:val="0"/>
      <w:divBdr>
        <w:top w:val="none" w:sz="0" w:space="0" w:color="auto"/>
        <w:left w:val="none" w:sz="0" w:space="0" w:color="auto"/>
        <w:bottom w:val="none" w:sz="0" w:space="0" w:color="auto"/>
        <w:right w:val="none" w:sz="0" w:space="0" w:color="auto"/>
      </w:divBdr>
      <w:divsChild>
        <w:div w:id="731126289">
          <w:marLeft w:val="0"/>
          <w:marRight w:val="0"/>
          <w:marTop w:val="0"/>
          <w:marBottom w:val="0"/>
          <w:divBdr>
            <w:top w:val="none" w:sz="0" w:space="0" w:color="auto"/>
            <w:left w:val="none" w:sz="0" w:space="0" w:color="auto"/>
            <w:bottom w:val="none" w:sz="0" w:space="0" w:color="auto"/>
            <w:right w:val="none" w:sz="0" w:space="0" w:color="auto"/>
          </w:divBdr>
        </w:div>
        <w:div w:id="201986956">
          <w:marLeft w:val="0"/>
          <w:marRight w:val="0"/>
          <w:marTop w:val="0"/>
          <w:marBottom w:val="0"/>
          <w:divBdr>
            <w:top w:val="none" w:sz="0" w:space="0" w:color="auto"/>
            <w:left w:val="none" w:sz="0" w:space="0" w:color="auto"/>
            <w:bottom w:val="none" w:sz="0" w:space="0" w:color="auto"/>
            <w:right w:val="none" w:sz="0" w:space="0" w:color="auto"/>
          </w:divBdr>
        </w:div>
        <w:div w:id="187002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pcse.org/workshops-and-m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David Harris</cp:lastModifiedBy>
  <cp:revision>1</cp:revision>
  <dcterms:created xsi:type="dcterms:W3CDTF">2017-11-13T12:13:00Z</dcterms:created>
  <dcterms:modified xsi:type="dcterms:W3CDTF">2017-11-13T12:20:00Z</dcterms:modified>
</cp:coreProperties>
</file>